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E4118" w:rsidRPr="00441D6D" w14:paraId="29848FC2" w14:textId="77777777" w:rsidTr="002E4118">
        <w:tc>
          <w:tcPr>
            <w:tcW w:w="8828" w:type="dxa"/>
            <w:shd w:val="clear" w:color="auto" w:fill="A6A6A6" w:themeFill="background1" w:themeFillShade="A6"/>
          </w:tcPr>
          <w:p w14:paraId="1B3709ED" w14:textId="77777777" w:rsidR="002E4118" w:rsidRPr="00441D6D" w:rsidRDefault="002E4118" w:rsidP="002E411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41D6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CV</w:t>
            </w:r>
          </w:p>
        </w:tc>
      </w:tr>
    </w:tbl>
    <w:p w14:paraId="7E94E67B" w14:textId="3B64B69A" w:rsidR="00B47B93" w:rsidRPr="00B47B93" w:rsidRDefault="00B47B93" w:rsidP="00B47B93">
      <w:pPr>
        <w:jc w:val="both"/>
        <w:rPr>
          <w:rFonts w:cstheme="minorHAnsi"/>
          <w:lang w:val="es-CL"/>
        </w:rPr>
      </w:pPr>
      <w:r w:rsidRPr="00B47B93">
        <w:rPr>
          <w:rFonts w:cstheme="minorHAnsi"/>
          <w:b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2EED55D" wp14:editId="16EBB93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87880" cy="3131820"/>
            <wp:effectExtent l="0" t="0" r="7620" b="0"/>
            <wp:wrapSquare wrapText="bothSides"/>
            <wp:docPr id="2" name="Imagen 2" descr="C:\Users\gravita12\Downloads\j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vita12\Downloads\jm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Dra. </w:t>
      </w:r>
      <w:proofErr w:type="spellStart"/>
      <w:r w:rsidRPr="00B47B93">
        <w:rPr>
          <w:rFonts w:cstheme="minorHAnsi"/>
          <w:b/>
          <w:lang w:val="es-CL"/>
        </w:rPr>
        <w:t>Jolanta</w:t>
      </w:r>
      <w:proofErr w:type="spellEnd"/>
      <w:r w:rsidRPr="00B47B93">
        <w:rPr>
          <w:rFonts w:cstheme="minorHAnsi"/>
          <w:b/>
          <w:lang w:val="es-CL"/>
        </w:rPr>
        <w:t xml:space="preserve"> </w:t>
      </w:r>
      <w:proofErr w:type="spellStart"/>
      <w:r w:rsidRPr="00B47B93">
        <w:rPr>
          <w:rFonts w:cstheme="minorHAnsi"/>
          <w:b/>
          <w:lang w:val="es-CL"/>
        </w:rPr>
        <w:t>Malyszko</w:t>
      </w:r>
      <w:proofErr w:type="spellEnd"/>
      <w:r>
        <w:rPr>
          <w:rFonts w:cstheme="minorHAnsi"/>
          <w:b/>
          <w:lang w:val="es-CL"/>
        </w:rPr>
        <w:t xml:space="preserve">, </w:t>
      </w:r>
      <w:r>
        <w:rPr>
          <w:rFonts w:cstheme="minorHAnsi"/>
          <w:lang w:val="es-CL"/>
        </w:rPr>
        <w:t>Graduada</w:t>
      </w:r>
      <w:r w:rsidRPr="00B47B93">
        <w:rPr>
          <w:rFonts w:cstheme="minorHAnsi"/>
          <w:lang w:val="es-CL"/>
        </w:rPr>
        <w:t xml:space="preserve"> de la Universi</w:t>
      </w:r>
      <w:r>
        <w:rPr>
          <w:rFonts w:cstheme="minorHAnsi"/>
          <w:lang w:val="es-CL"/>
        </w:rPr>
        <w:t xml:space="preserve">dad Médica de </w:t>
      </w:r>
      <w:proofErr w:type="spellStart"/>
      <w:r>
        <w:rPr>
          <w:rFonts w:cstheme="minorHAnsi"/>
          <w:lang w:val="es-CL"/>
        </w:rPr>
        <w:t>Bialystok</w:t>
      </w:r>
      <w:proofErr w:type="spellEnd"/>
      <w:r>
        <w:rPr>
          <w:rFonts w:cstheme="minorHAnsi"/>
          <w:lang w:val="es-CL"/>
        </w:rPr>
        <w:t xml:space="preserve"> y recibió</w:t>
      </w:r>
      <w:r w:rsidRPr="00B47B93">
        <w:rPr>
          <w:rFonts w:cstheme="minorHAnsi"/>
          <w:lang w:val="es-CL"/>
        </w:rPr>
        <w:t xml:space="preserve"> M.D. (diploma con distinción por la</w:t>
      </w:r>
      <w:r>
        <w:rPr>
          <w:rFonts w:cstheme="minorHAnsi"/>
          <w:lang w:val="es-CL"/>
        </w:rPr>
        <w:t>s notas más altas) en 1989. Hizo su residen</w:t>
      </w:r>
      <w:r w:rsidRPr="00B47B93">
        <w:rPr>
          <w:rFonts w:cstheme="minorHAnsi"/>
          <w:lang w:val="es-CL"/>
        </w:rPr>
        <w:t>cia y beca en el Departamento de Nefrología y Medicina Interna (luego rebautizado como Departamento de Nefrología y Trasplante con Unidad de Diálisis), Medical Uni</w:t>
      </w:r>
      <w:r>
        <w:rPr>
          <w:rFonts w:cstheme="minorHAnsi"/>
          <w:lang w:val="es-CL"/>
        </w:rPr>
        <w:t xml:space="preserve">versidad de </w:t>
      </w:r>
      <w:proofErr w:type="spellStart"/>
      <w:r>
        <w:rPr>
          <w:rFonts w:cstheme="minorHAnsi"/>
          <w:lang w:val="es-CL"/>
        </w:rPr>
        <w:t>Bialystok</w:t>
      </w:r>
      <w:proofErr w:type="spellEnd"/>
      <w:r>
        <w:rPr>
          <w:rFonts w:cstheme="minorHAnsi"/>
          <w:lang w:val="es-CL"/>
        </w:rPr>
        <w:t xml:space="preserve">, Polonia. Es </w:t>
      </w:r>
      <w:r w:rsidRPr="00B47B93">
        <w:rPr>
          <w:rFonts w:cstheme="minorHAnsi"/>
          <w:lang w:val="es-CL"/>
        </w:rPr>
        <w:t>especialista certificada por la junta en medicina interna, nefrología, trasplante clínico, hipertensión</w:t>
      </w:r>
      <w:r>
        <w:rPr>
          <w:rFonts w:cstheme="minorHAnsi"/>
          <w:lang w:val="es-CL"/>
        </w:rPr>
        <w:t xml:space="preserve"> y </w:t>
      </w:r>
      <w:proofErr w:type="spellStart"/>
      <w:r>
        <w:rPr>
          <w:rFonts w:cstheme="minorHAnsi"/>
          <w:lang w:val="es-CL"/>
        </w:rPr>
        <w:t>diabetología</w:t>
      </w:r>
      <w:proofErr w:type="spellEnd"/>
      <w:r>
        <w:rPr>
          <w:rFonts w:cstheme="minorHAnsi"/>
          <w:lang w:val="es-CL"/>
        </w:rPr>
        <w:t xml:space="preserve">. En 1995 recibió </w:t>
      </w:r>
      <w:r w:rsidRPr="00B47B93">
        <w:rPr>
          <w:rFonts w:cstheme="minorHAnsi"/>
          <w:lang w:val="es-CL"/>
        </w:rPr>
        <w:t xml:space="preserve">el </w:t>
      </w:r>
      <w:proofErr w:type="spellStart"/>
      <w:r w:rsidRPr="00B47B93">
        <w:rPr>
          <w:rFonts w:cstheme="minorHAnsi"/>
          <w:lang w:val="es-CL"/>
        </w:rPr>
        <w:t>Ph.D</w:t>
      </w:r>
      <w:proofErr w:type="spellEnd"/>
      <w:r w:rsidRPr="00B47B93">
        <w:rPr>
          <w:rFonts w:cstheme="minorHAnsi"/>
          <w:lang w:val="es-CL"/>
        </w:rPr>
        <w:t>. en la Facultad de Medicina de la Universida</w:t>
      </w:r>
      <w:r>
        <w:rPr>
          <w:rFonts w:cstheme="minorHAnsi"/>
          <w:lang w:val="es-CL"/>
        </w:rPr>
        <w:t xml:space="preserve">d de </w:t>
      </w:r>
      <w:proofErr w:type="spellStart"/>
      <w:r>
        <w:rPr>
          <w:rFonts w:cstheme="minorHAnsi"/>
          <w:lang w:val="es-CL"/>
        </w:rPr>
        <w:t>Hamamatsu</w:t>
      </w:r>
      <w:proofErr w:type="spellEnd"/>
      <w:r>
        <w:rPr>
          <w:rFonts w:cstheme="minorHAnsi"/>
          <w:lang w:val="es-CL"/>
        </w:rPr>
        <w:t xml:space="preserve">, Japón. Organizó </w:t>
      </w:r>
      <w:r w:rsidRPr="00B47B93">
        <w:rPr>
          <w:rFonts w:cstheme="minorHAnsi"/>
          <w:lang w:val="es-CL"/>
        </w:rPr>
        <w:t xml:space="preserve">desde cero un programa de diálisis peritoneal y una clínica ambulatoria de hipertensión y más tarde el segundo Departamento de Nefrología e Hipertensión con Subunidad de Diálisis en la Universidad Médica de </w:t>
      </w:r>
      <w:proofErr w:type="spellStart"/>
      <w:r w:rsidRPr="00B47B93">
        <w:rPr>
          <w:rFonts w:cstheme="minorHAnsi"/>
          <w:lang w:val="es-CL"/>
        </w:rPr>
        <w:t>Bialystok</w:t>
      </w:r>
      <w:proofErr w:type="spellEnd"/>
      <w:r w:rsidRPr="00B47B93">
        <w:rPr>
          <w:rFonts w:cstheme="minorHAnsi"/>
          <w:lang w:val="es-CL"/>
        </w:rPr>
        <w:t xml:space="preserve">. A partir de 2018 </w:t>
      </w:r>
      <w:r>
        <w:rPr>
          <w:rFonts w:cstheme="minorHAnsi"/>
          <w:lang w:val="es-CL"/>
        </w:rPr>
        <w:t xml:space="preserve">se convirtió </w:t>
      </w:r>
      <w:proofErr w:type="gramStart"/>
      <w:r>
        <w:rPr>
          <w:rFonts w:cstheme="minorHAnsi"/>
          <w:lang w:val="es-CL"/>
        </w:rPr>
        <w:t xml:space="preserve">en </w:t>
      </w:r>
      <w:r w:rsidRPr="00B47B93">
        <w:rPr>
          <w:rFonts w:cstheme="minorHAnsi"/>
          <w:lang w:val="es-CL"/>
        </w:rPr>
        <w:t xml:space="preserve"> jefe</w:t>
      </w:r>
      <w:proofErr w:type="gramEnd"/>
      <w:r w:rsidRPr="00B47B93">
        <w:rPr>
          <w:rFonts w:cstheme="minorHAnsi"/>
          <w:lang w:val="es-CL"/>
        </w:rPr>
        <w:t xml:space="preserve"> del Departamento de Nefrología, Diálisis y Medicina Interna de la Universidad Médica de Varsovia, Polonia.</w:t>
      </w:r>
    </w:p>
    <w:p w14:paraId="315B0A39" w14:textId="3DD193E8" w:rsidR="00B47B93" w:rsidRPr="00B47B93" w:rsidRDefault="00B47B93" w:rsidP="00B47B93">
      <w:pPr>
        <w:jc w:val="both"/>
        <w:rPr>
          <w:rFonts w:cstheme="minorHAnsi"/>
          <w:lang w:val="es-CL"/>
        </w:rPr>
      </w:pPr>
      <w:r>
        <w:rPr>
          <w:rFonts w:cstheme="minorHAnsi"/>
          <w:lang w:val="es-CL"/>
        </w:rPr>
        <w:t>Su</w:t>
      </w:r>
      <w:r w:rsidRPr="00B47B93">
        <w:rPr>
          <w:rFonts w:cstheme="minorHAnsi"/>
          <w:lang w:val="es-CL"/>
        </w:rPr>
        <w:t xml:space="preserve"> formación clínica se realizó en la Unidad de Cuidados Intensivos con Centro de Toxicología, Departamento de Nefrología, CHU </w:t>
      </w:r>
      <w:proofErr w:type="spellStart"/>
      <w:r w:rsidRPr="00B47B93">
        <w:rPr>
          <w:rFonts w:cstheme="minorHAnsi"/>
          <w:lang w:val="es-CL"/>
        </w:rPr>
        <w:t>Rouen</w:t>
      </w:r>
      <w:proofErr w:type="spellEnd"/>
      <w:r w:rsidRPr="00B47B93">
        <w:rPr>
          <w:rFonts w:cstheme="minorHAnsi"/>
          <w:lang w:val="es-CL"/>
        </w:rPr>
        <w:t xml:space="preserve">, Francia, Departamento de Nefrología y Reumatología, Dusseldorf, Alemania (beca EDTA-ERA), </w:t>
      </w:r>
      <w:proofErr w:type="spellStart"/>
      <w:r w:rsidRPr="00B47B93">
        <w:rPr>
          <w:rFonts w:cstheme="minorHAnsi"/>
          <w:lang w:val="es-CL"/>
        </w:rPr>
        <w:t>King's</w:t>
      </w:r>
      <w:proofErr w:type="spellEnd"/>
      <w:r w:rsidRPr="00B47B93">
        <w:rPr>
          <w:rFonts w:cstheme="minorHAnsi"/>
          <w:lang w:val="es-CL"/>
        </w:rPr>
        <w:t xml:space="preserve"> </w:t>
      </w:r>
      <w:proofErr w:type="spellStart"/>
      <w:r w:rsidRPr="00B47B93">
        <w:rPr>
          <w:rFonts w:cstheme="minorHAnsi"/>
          <w:lang w:val="es-CL"/>
        </w:rPr>
        <w:t>College</w:t>
      </w:r>
      <w:proofErr w:type="spellEnd"/>
      <w:r w:rsidRPr="00B47B93">
        <w:rPr>
          <w:rFonts w:cstheme="minorHAnsi"/>
          <w:lang w:val="es-CL"/>
        </w:rPr>
        <w:t xml:space="preserve"> de Londres, Reino Unido, Hospital </w:t>
      </w:r>
      <w:proofErr w:type="spellStart"/>
      <w:r w:rsidRPr="00B47B93">
        <w:rPr>
          <w:rFonts w:cstheme="minorHAnsi"/>
          <w:lang w:val="es-CL"/>
        </w:rPr>
        <w:t>Ichilov</w:t>
      </w:r>
      <w:proofErr w:type="spellEnd"/>
      <w:r w:rsidRPr="00B47B93">
        <w:rPr>
          <w:rFonts w:cstheme="minorHAnsi"/>
          <w:lang w:val="es-CL"/>
        </w:rPr>
        <w:t xml:space="preserve">, Tel </w:t>
      </w:r>
      <w:proofErr w:type="gramStart"/>
      <w:r w:rsidRPr="00B47B93">
        <w:rPr>
          <w:rFonts w:cstheme="minorHAnsi"/>
          <w:lang w:val="es-CL"/>
        </w:rPr>
        <w:t>Aviv ,</w:t>
      </w:r>
      <w:proofErr w:type="gramEnd"/>
      <w:r w:rsidRPr="00B47B93">
        <w:rPr>
          <w:rFonts w:cstheme="minorHAnsi"/>
          <w:lang w:val="es-CL"/>
        </w:rPr>
        <w:t xml:space="preserve"> Israel. </w:t>
      </w:r>
      <w:r w:rsidR="00616575">
        <w:rPr>
          <w:rFonts w:cstheme="minorHAnsi"/>
          <w:lang w:val="es-CL"/>
        </w:rPr>
        <w:t xml:space="preserve"> </w:t>
      </w:r>
      <w:r w:rsidRPr="00B47B93">
        <w:rPr>
          <w:rFonts w:cstheme="minorHAnsi"/>
          <w:lang w:val="es-CL"/>
        </w:rPr>
        <w:t xml:space="preserve">Especialista Europeo en Hipertensión Clínica. En enero de 2007 </w:t>
      </w:r>
      <w:r w:rsidR="00616575">
        <w:rPr>
          <w:rFonts w:cstheme="minorHAnsi"/>
          <w:lang w:val="es-CL"/>
        </w:rPr>
        <w:t>se convirtió</w:t>
      </w:r>
      <w:r w:rsidRPr="00B47B93">
        <w:rPr>
          <w:rFonts w:cstheme="minorHAnsi"/>
          <w:lang w:val="es-CL"/>
        </w:rPr>
        <w:t xml:space="preserve"> en FASN, en 2013 en FERA y en 2023 en FISN. </w:t>
      </w:r>
      <w:r w:rsidR="00616575">
        <w:rPr>
          <w:rFonts w:cstheme="minorHAnsi"/>
          <w:lang w:val="es-CL"/>
        </w:rPr>
        <w:t xml:space="preserve">Es </w:t>
      </w:r>
      <w:r w:rsidRPr="00B47B93">
        <w:rPr>
          <w:rFonts w:cstheme="minorHAnsi"/>
          <w:lang w:val="es-CL"/>
        </w:rPr>
        <w:t>Secretario General de la Soci</w:t>
      </w:r>
      <w:r w:rsidR="00616575">
        <w:rPr>
          <w:rFonts w:cstheme="minorHAnsi"/>
          <w:lang w:val="es-CL"/>
        </w:rPr>
        <w:t xml:space="preserve">edad Polaca de Trasplantes. Fue </w:t>
      </w:r>
      <w:r w:rsidRPr="00B47B93">
        <w:rPr>
          <w:rFonts w:cstheme="minorHAnsi"/>
          <w:lang w:val="es-CL"/>
        </w:rPr>
        <w:t xml:space="preserve">miembro del Consejo Ejecutivo de ERA-EDTA (2015-2018), miembro del Consejo Ejecutivo de </w:t>
      </w:r>
      <w:r w:rsidR="00616575">
        <w:rPr>
          <w:rFonts w:cstheme="minorHAnsi"/>
          <w:lang w:val="es-CL"/>
        </w:rPr>
        <w:t>KDIGO (período 2018-2022). Es m</w:t>
      </w:r>
      <w:r w:rsidRPr="00B47B93">
        <w:rPr>
          <w:rFonts w:cstheme="minorHAnsi"/>
          <w:lang w:val="es-CL"/>
        </w:rPr>
        <w:t xml:space="preserve">iembro actual del Consejo Ejecutivo de ISPD e ISN, así como vicepresidente de Europa Central y Oriental de ISN. </w:t>
      </w:r>
      <w:r w:rsidR="00616575">
        <w:rPr>
          <w:rFonts w:cstheme="minorHAnsi"/>
          <w:lang w:val="es-CL"/>
        </w:rPr>
        <w:t>Fue</w:t>
      </w:r>
      <w:r w:rsidRPr="00B47B93">
        <w:rPr>
          <w:rFonts w:cstheme="minorHAnsi"/>
          <w:lang w:val="es-CL"/>
        </w:rPr>
        <w:t xml:space="preserve"> copresidente de la Conferencia de controversia de KDIGO sobre </w:t>
      </w:r>
      <w:proofErr w:type="spellStart"/>
      <w:r w:rsidRPr="00B47B93">
        <w:rPr>
          <w:rFonts w:cstheme="minorHAnsi"/>
          <w:lang w:val="es-CL"/>
        </w:rPr>
        <w:t>onconefrología</w:t>
      </w:r>
      <w:proofErr w:type="spellEnd"/>
      <w:r w:rsidRPr="00B47B93">
        <w:rPr>
          <w:rFonts w:cstheme="minorHAnsi"/>
          <w:lang w:val="es-CL"/>
        </w:rPr>
        <w:t xml:space="preserve"> (Milán, diciembre de 2018). </w:t>
      </w:r>
      <w:r w:rsidR="00616575">
        <w:rPr>
          <w:rFonts w:cstheme="minorHAnsi"/>
          <w:lang w:val="es-CL"/>
        </w:rPr>
        <w:t>Es</w:t>
      </w:r>
      <w:r w:rsidRPr="00B47B93">
        <w:rPr>
          <w:rFonts w:cstheme="minorHAnsi"/>
          <w:lang w:val="es-CL"/>
        </w:rPr>
        <w:t xml:space="preserve"> miembro de la junta del grupo de trabajo ERAKI que se ocupa de la lesión renal aguda (2023-2026).</w:t>
      </w:r>
    </w:p>
    <w:p w14:paraId="1502C538" w14:textId="3A3CF5A4" w:rsidR="00696F24" w:rsidRPr="00696F24" w:rsidRDefault="00616575" w:rsidP="00B47B93">
      <w:pPr>
        <w:jc w:val="both"/>
        <w:rPr>
          <w:rFonts w:cstheme="minorHAnsi"/>
          <w:lang w:val="es-CL"/>
        </w:rPr>
      </w:pPr>
      <w:r>
        <w:rPr>
          <w:rFonts w:cstheme="minorHAnsi"/>
          <w:lang w:val="es-CL"/>
        </w:rPr>
        <w:t>Sus</w:t>
      </w:r>
      <w:r w:rsidR="00B47B93" w:rsidRPr="00B47B93">
        <w:rPr>
          <w:rFonts w:cstheme="minorHAnsi"/>
          <w:lang w:val="es-CL"/>
        </w:rPr>
        <w:t xml:space="preserve"> principales intereses de investigación son: </w:t>
      </w:r>
      <w:proofErr w:type="spellStart"/>
      <w:r w:rsidR="00B47B93" w:rsidRPr="00B47B93">
        <w:rPr>
          <w:rFonts w:cstheme="minorHAnsi"/>
          <w:lang w:val="es-CL"/>
        </w:rPr>
        <w:t>onconefrología</w:t>
      </w:r>
      <w:proofErr w:type="spellEnd"/>
      <w:r w:rsidR="00B47B93" w:rsidRPr="00B47B93">
        <w:rPr>
          <w:rFonts w:cstheme="minorHAnsi"/>
          <w:lang w:val="es-CL"/>
        </w:rPr>
        <w:t xml:space="preserve"> y </w:t>
      </w:r>
      <w:proofErr w:type="spellStart"/>
      <w:r w:rsidR="00B47B93" w:rsidRPr="00B47B93">
        <w:rPr>
          <w:rFonts w:cstheme="minorHAnsi"/>
          <w:lang w:val="es-CL"/>
        </w:rPr>
        <w:t>biomarcadores</w:t>
      </w:r>
      <w:proofErr w:type="spellEnd"/>
      <w:r w:rsidR="00B47B93" w:rsidRPr="00B47B93">
        <w:rPr>
          <w:rFonts w:cstheme="minorHAnsi"/>
          <w:lang w:val="es-CL"/>
        </w:rPr>
        <w:t xml:space="preserve"> de LRA, complicaciones cardiovasculares en la ERC, metabolismo del hierro y anemia en la ERC. </w:t>
      </w:r>
      <w:r>
        <w:rPr>
          <w:rFonts w:cstheme="minorHAnsi"/>
          <w:lang w:val="es-CL"/>
        </w:rPr>
        <w:t xml:space="preserve">Es </w:t>
      </w:r>
      <w:bookmarkStart w:id="0" w:name="_GoBack"/>
      <w:bookmarkEnd w:id="0"/>
      <w:r w:rsidR="00B47B93" w:rsidRPr="00B47B93">
        <w:rPr>
          <w:rFonts w:cstheme="minorHAnsi"/>
          <w:lang w:val="es-CL"/>
        </w:rPr>
        <w:t xml:space="preserve">autor y coautor de más de 700 artículos originales en revistas revisadas por pares, más de 200 artículos de revisión y más de 70 libros. capítulos que incluyen el Oxford </w:t>
      </w:r>
      <w:proofErr w:type="spellStart"/>
      <w:r w:rsidR="00B47B93" w:rsidRPr="00B47B93">
        <w:rPr>
          <w:rFonts w:cstheme="minorHAnsi"/>
          <w:lang w:val="es-CL"/>
        </w:rPr>
        <w:t>Textbook</w:t>
      </w:r>
      <w:proofErr w:type="spellEnd"/>
      <w:r w:rsidR="00B47B93" w:rsidRPr="00B47B93">
        <w:rPr>
          <w:rFonts w:cstheme="minorHAnsi"/>
          <w:lang w:val="es-CL"/>
        </w:rPr>
        <w:t xml:space="preserve"> of </w:t>
      </w:r>
      <w:proofErr w:type="spellStart"/>
      <w:r w:rsidR="00B47B93" w:rsidRPr="00B47B93">
        <w:rPr>
          <w:rFonts w:cstheme="minorHAnsi"/>
          <w:lang w:val="es-CL"/>
        </w:rPr>
        <w:t>Clinical</w:t>
      </w:r>
      <w:proofErr w:type="spellEnd"/>
      <w:r w:rsidR="00B47B93" w:rsidRPr="00B47B93">
        <w:rPr>
          <w:rFonts w:cstheme="minorHAnsi"/>
          <w:lang w:val="es-CL"/>
        </w:rPr>
        <w:t xml:space="preserve"> </w:t>
      </w:r>
      <w:proofErr w:type="spellStart"/>
      <w:r w:rsidR="00B47B93" w:rsidRPr="00B47B93">
        <w:rPr>
          <w:rFonts w:cstheme="minorHAnsi"/>
          <w:lang w:val="es-CL"/>
        </w:rPr>
        <w:t>Nephrology</w:t>
      </w:r>
      <w:proofErr w:type="spellEnd"/>
      <w:r w:rsidR="00B47B93" w:rsidRPr="00B47B93">
        <w:rPr>
          <w:rFonts w:cstheme="minorHAnsi"/>
          <w:lang w:val="es-CL"/>
        </w:rPr>
        <w:t xml:space="preserve"> (2015) (IF ~ 1400, citas más de 9000 e índice h-48).</w:t>
      </w:r>
    </w:p>
    <w:sectPr w:rsidR="00696F24" w:rsidRPr="00696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18"/>
    <w:rsid w:val="000612F3"/>
    <w:rsid w:val="0007236E"/>
    <w:rsid w:val="000A152F"/>
    <w:rsid w:val="000B301E"/>
    <w:rsid w:val="000D5BF8"/>
    <w:rsid w:val="00114169"/>
    <w:rsid w:val="0016681E"/>
    <w:rsid w:val="002C618C"/>
    <w:rsid w:val="002E4118"/>
    <w:rsid w:val="00300FA9"/>
    <w:rsid w:val="003918DA"/>
    <w:rsid w:val="004122D4"/>
    <w:rsid w:val="00440DFD"/>
    <w:rsid w:val="00441D6D"/>
    <w:rsid w:val="004473F5"/>
    <w:rsid w:val="005C17DF"/>
    <w:rsid w:val="005D4251"/>
    <w:rsid w:val="00616575"/>
    <w:rsid w:val="00690D03"/>
    <w:rsid w:val="00696F24"/>
    <w:rsid w:val="006F5D8F"/>
    <w:rsid w:val="00726D63"/>
    <w:rsid w:val="00726EA8"/>
    <w:rsid w:val="0084621E"/>
    <w:rsid w:val="008C6227"/>
    <w:rsid w:val="008F3107"/>
    <w:rsid w:val="00A14B76"/>
    <w:rsid w:val="00B47B93"/>
    <w:rsid w:val="00B56154"/>
    <w:rsid w:val="00BA25EF"/>
    <w:rsid w:val="00D76A04"/>
    <w:rsid w:val="00E03722"/>
    <w:rsid w:val="00E162CE"/>
    <w:rsid w:val="00ED6ACB"/>
    <w:rsid w:val="00F72361"/>
    <w:rsid w:val="22A9FA7C"/>
    <w:rsid w:val="2EEEE866"/>
    <w:rsid w:val="34608133"/>
    <w:rsid w:val="412DAE55"/>
    <w:rsid w:val="4986890C"/>
    <w:rsid w:val="575B9CD8"/>
    <w:rsid w:val="639C8E01"/>
    <w:rsid w:val="74A2C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D0FD"/>
  <w15:chartTrackingRefBased/>
  <w15:docId w15:val="{9990655A-2AB6-40DA-956C-49F1CD60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5615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5615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56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gravita12</cp:lastModifiedBy>
  <cp:revision>3</cp:revision>
  <dcterms:created xsi:type="dcterms:W3CDTF">2023-08-22T21:38:00Z</dcterms:created>
  <dcterms:modified xsi:type="dcterms:W3CDTF">2023-08-22T21:48:00Z</dcterms:modified>
</cp:coreProperties>
</file>